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Тема 11.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ПЕРЕВОЗКА ЖИВОТНЫХ И ПТИЦ И ПОДКАРАНТИННЫХ ГРУЗОВ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C269C6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План лекции:</w:t>
      </w:r>
    </w:p>
    <w:p w:rsidR="00C269C6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11.1 Правила перевозок животных ЖДТ.</w:t>
      </w:r>
    </w:p>
    <w:p w:rsidR="00C269C6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11.2 Правила перевозок животных на АТ.</w:t>
      </w:r>
    </w:p>
    <w:p w:rsidR="00C269C6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11.3 Правила перевозки </w:t>
      </w:r>
      <w:proofErr w:type="spellStart"/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подкарантинных</w:t>
      </w:r>
      <w:proofErr w:type="spellEnd"/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грузов.</w:t>
      </w:r>
    </w:p>
    <w:p w:rsidR="00C269C6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11.4 Правила перевозок грузов, подконтрольных </w:t>
      </w:r>
      <w:proofErr w:type="spellStart"/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Госветнадзору</w:t>
      </w:r>
      <w:proofErr w:type="spellEnd"/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.</w:t>
      </w:r>
    </w:p>
    <w:p w:rsidR="00C269C6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11.1 Правила перевозок животных ЖДТ.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Предъявление к перевозке по железным дорогам всех видов животных (включая птиц, пушных зверей, лабораторных,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зоопарковых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и домашних животных, морских зверей, пчел, рыб) осуществляется грузоотправителем при наличии ветеринарного свидетельства установленного образца. Это свидетельство действительно для предъявления на железнодорожной станции погрузки в течение трех дней с момента его выдачи. Первый экземпляр ветеринарного свидетельства, оформленного на каждый вагон отдельно с указанием количества животных в вагоне, прикладывается к ТТН, а второй экземпляр с надписью «Дубликат» выдается грузоотправителем проводнику, сопровождающему животных.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Под погрузку животных должны подаваться чистые вагоны, а под погрузку племенных животных – промытые и продезинфицированные. Пригодность вагонов для перевозки животных устанавливается грузоотправителем совместно с ветеринарным врачом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Госветнадзора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Погрузка, выгрузка животных осуществляется с обязательным участием представителя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Госветнадзора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, который должен быть уведомлен не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позднее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чем за 24 часа до начала грузовых операций.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Погрузка (выгрузка) животных должны производиться в светлое время суток (в темное время – при наличии хорошего освещения). Погрузка животных в крытые вагоны производится в следующем количестве:</w:t>
      </w:r>
    </w:p>
    <w:p w:rsidR="00C269C6" w:rsidRPr="002F6264" w:rsidRDefault="00C269C6" w:rsidP="00C269C6">
      <w:pPr>
        <w:numPr>
          <w:ilvl w:val="0"/>
          <w:numId w:val="1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крупный рогатый скот (КРС) (взрослый) – от 16 до 24 голов в зависимости от его размера и веса;</w:t>
      </w:r>
    </w:p>
    <w:p w:rsidR="00C269C6" w:rsidRPr="002F6264" w:rsidRDefault="00C269C6" w:rsidP="00C269C6">
      <w:pPr>
        <w:numPr>
          <w:ilvl w:val="0"/>
          <w:numId w:val="1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молодняк КРС – от 24 до 28 голов;</w:t>
      </w:r>
    </w:p>
    <w:p w:rsidR="00C269C6" w:rsidRPr="002F6264" w:rsidRDefault="00C269C6" w:rsidP="00C269C6">
      <w:pPr>
        <w:numPr>
          <w:ilvl w:val="0"/>
          <w:numId w:val="1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телята – от 35 до 50 голов в зависимости от возраста;</w:t>
      </w:r>
    </w:p>
    <w:p w:rsidR="00C269C6" w:rsidRPr="002F6264" w:rsidRDefault="00C269C6" w:rsidP="00C269C6">
      <w:pPr>
        <w:numPr>
          <w:ilvl w:val="0"/>
          <w:numId w:val="1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овцы и козы – от 80 до 100 голов;</w:t>
      </w:r>
    </w:p>
    <w:p w:rsidR="00C269C6" w:rsidRPr="002F6264" w:rsidRDefault="00C269C6" w:rsidP="00C269C6">
      <w:pPr>
        <w:numPr>
          <w:ilvl w:val="0"/>
          <w:numId w:val="1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свиньи – от 20 до 28 голов (при массе одного животного свыше 150 кг) и от 50 до 60 голов (при массе до 80 кг);</w:t>
      </w:r>
    </w:p>
    <w:p w:rsidR="00C269C6" w:rsidRPr="002F6264" w:rsidRDefault="00C269C6" w:rsidP="00C269C6">
      <w:pPr>
        <w:numPr>
          <w:ilvl w:val="0"/>
          <w:numId w:val="1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лошади – не более 14 голов;</w:t>
      </w:r>
    </w:p>
    <w:p w:rsidR="00C269C6" w:rsidRPr="002F6264" w:rsidRDefault="00C269C6" w:rsidP="00C269C6">
      <w:pPr>
        <w:numPr>
          <w:ilvl w:val="0"/>
          <w:numId w:val="1"/>
        </w:numPr>
        <w:spacing w:after="0" w:line="240" w:lineRule="auto"/>
        <w:ind w:left="0" w:right="-5" w:firstLine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верблюды – не более 8 голов.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Нормы погрузки племенных и высокопродуктивных животных определяются грузоотправителем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согласованием с органом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Госветнадзора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Лошадей размещают параллельно продольной оси вагона головами к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междверному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пространству по два ряда в каждой половине вагона. Под погрузку лошадей вагоны оборудуют поперечными досками-коновязями, дверными досками-закладками, фуражными досками. КРС в вагоне размещается поперечным или продольным способом. К несъемным доскам стены вагона для привязи животных прикрепляют железные скобы или кольца. После погрузки КРС в дверных проемах вагонов устанавливаются решетки. Овцы, козы, телята, свиньи и молодняк КРС грузятся в вагоны без привязи.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Совместная перевозка в одном вагоне быков и коров, овец и баранов, хряков и свиноматок, а также разных видов животных не допускается. Не допускается также погрузка свиней в зимой при температуре наружного воздуха ниже – 25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ºС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, а в летный период – крупных жирных свиней при температуре + 25ºС, и выше.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Мелкие животные перевозятся в клетках и ящиках в несколько ярусов. Промежутки между клеткой и крышей вагона должны быть не менее 0,2м. Ящики и клетки устанавливают у продольных стен с оставлением прохода для ухода за животными и вентиляции. Клетки и ящики должны иметь сплошное водонепроницаемое дно и надежно крепиться при погрузке.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Перевозка диких животных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повагонными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отправками производится по согласованию с железной дорогой и органов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Госветнадзора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 Пушные звери перевозятся в металлических или прочных деревянных клетках с решетчатой металлической дверцей, которая имеет прочные запоры и запирается на замки.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Перевозка птиц производится в клетках со сплошным водонепроницаемым дном.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Перевозка пчел, а также предназначенных для разведения и акклиматизации живых раков, рыбы, мальков производится в соответствии с правилами перевозок скоропортящихся грузов.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Грузоотправитель обязан обеспечить отправляемых животных доброкачественными кормами, а также подстилкой на весь путь следования с учетом установленных сроков перевозки и двухдневного запаса. Безвредность кормов и кормовых добавок в ветеринарно-санитарном отношении также должна быть подтверждена ветеринарным свидетельством установленного образца.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Корм и постилка перевозятся в вагонах вместе с животными и загружаются на специальные полки или в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междверное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пространство вагона. Зерновой корм (овес, мука, отруби и комбикорм) должен быть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затарен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в мешки, а сено и солома запрессованы в тюки.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Проводники, сопровождающие животных, должны выполнять обязанности, предусмотренные правилами перевозок. По просьбе грузоотправителя и за его счет проводникам могут предоставляться отдельные вагоны. 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При перевозке животных проводники должны поить их не менее двух раз в сутки в летний период, одного - двух раз – в переходный и зимний периоды.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Перечень станций, на которых производится водопой животных, перевозимых ЖДТ, утверждается МТК РК. Очистка вагонов в пути следования производится проводниками в период стоянки поезда только на станциях, устанавливаемых начальником железной дороги по согласованию с органом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Госветнадзора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. При выявлении больных животных о каждом случае заболевания (падежа) в пути следования проводники в письменном виде через начальника станции ставят в известность органы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Госветнадзора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, для принятия ими решения о возможности дальнейшей перевозки животных или их задержании.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br/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11.2 Правила перевозок животных на АТ.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Подвижной состав автомобильного транспорта, предназначенный для транспортировки животных и птиц, должен отвечать установленным ветеринарно-санитарным требованиям. Запрещается без соответствующей обработки перевозка животных и птиц в ПС,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освободившемся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после перевозки ядохимикатов и минеральных удобрений.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Для перевозки животных используется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специализированный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ПС, с кузовом-фургоном, имеющим естественную вентиляцию, оборудованный задней дверью-трапом и жижесборником. Кузов автомобиля и его приспособления не должны иметь выступающих наружу гвоздей или других острых элементов.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11.3 Правила перевозки </w:t>
      </w:r>
      <w:proofErr w:type="spellStart"/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подкарантинных</w:t>
      </w:r>
      <w:proofErr w:type="spellEnd"/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грузов.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Продукция растительного происхождения из зон, объявленных карантинными.</w:t>
      </w:r>
      <w:r w:rsidRPr="002F6264">
        <w:rPr>
          <w:rFonts w:ascii="Times New Roman" w:hAnsi="Times New Roman"/>
          <w:color w:val="000000"/>
          <w:sz w:val="24"/>
          <w:szCs w:val="24"/>
          <w:lang w:eastAsia="ru-RU"/>
        </w:rPr>
        <w:t> 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Прием к перевозке по железным дорогам в пределах РК продукции растительного происхождения и других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подкарантинных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грузов, которые могут быть переносчиками карантинных вредителей, возбудителей болезней растений и сорняков с территорий, на которые наложен карантин, допускается только при условии предъявления 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грузоотправителем сертификата, удостоверяющего отсутствие в грузах карантинных организмов, выдаваемого органами Государственной инспекции по карантину растений Министерства сельского хозяйства РК в местах отгрузки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подкарантинных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грузов.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Сертификат предъявляется на каждый вагон, контейнер, автомобиль или на каждую отправку (партию)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подкарантинного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груза при нахождении на одном вагоне, контейнере нескольких отправок (партий) груза. Один экземпляр сертификата прилагается к перевозочным документам, второй экземпляр остается на станции отправления и хранится как документ строгой отчетности. В транспортную накладную грузоотправитель вносит отметку о приложении сертификата с указанием его номера и даты выдачи.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Сертификат действителен для предъявления на станции погрузки в течение срока, указанного в сертификате. Срок действия сертификата на груз, погруженный в вагон, контейнер, не ограничивается.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Выгрузка грузополучателем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подкарантинных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грузов, поступивших из зон, объявленных под карантином, производится только с разрешения органа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Госинспекции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по карантину растений. После выгрузки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подкарантинных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грузов грузополучатель производит очистку подвижного состава, кон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тейнеров, а остатки груза и мусор уничтожает в специально отведенных для этого местах по указанию государственного инспектора по карантину растений.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В необходимых случаях вагоны, контейнеры после выгрузки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карантинных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грузов в соответствии с предписанием государственного инспектора по карантину растений (акт карантинного фитосанитарного контроля) подлежат обеззараживанию. Обеззараживание грузов и транспортных сре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дств пр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оизводится органами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Госинспекции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по карантину растений. О проведенном обеззараживании подвижного состава, контейнеров после выгрузки зараженных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подкарантинных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грузов государственным инспектором по карантину растений составляется акт карантинного фитосанитарного контроля, который грузополучатель предъявляет станции.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Импортные, экспортные и транзитные </w:t>
      </w:r>
      <w:proofErr w:type="spellStart"/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подкарантинные</w:t>
      </w:r>
      <w:proofErr w:type="spellEnd"/>
      <w:r w:rsidRPr="002F6264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грузы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Перевозка импортных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подкарантинных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грузов допускается только при наличии фитосанитарного сертификата, выданного компетентным го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сударственным органом, связанным с карантином растений, государ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 xml:space="preserve">ства-экспортера (за исключением государств, в которых такие органы отсутствуют) на каждый вагон, контейнер или на каждую отправку (партию)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подкарантинного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груза при нахождении в одном вагоне, контейнере нескольких отправок (партий) груза. Перевозка отдельных импортных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подкарантинных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грузов без сертификата допускается только в случаях, установленных законодательством РК.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На накладной во всех случаях должен быть штамп органа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Госинспекции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по карантину растений установленного образца с разрешением на ввоз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подкарантинного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груза в РК или его транзитное проследование.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Перегрузка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подкарантинных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грузов допускается только по решению государственных инспекторов по карантину растений.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В случае отбора образцов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подкарантинных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грузов государственными инспекторами пограничных пунктов по карантину растений, досмотра и проведения лабораторного анализа или экспертизы оформляется акт, который составляется в присутствии представителей пограничной передаточной станции и таможенного органа. Один из экземпляров акта прилагается к перевозочным документам, другой - хранится в делах станции, на которой произведено изъятие образцов.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Дезинфекция и обеззараживание грузов и транспортных средств на пограничных передаточных станциях в пункте пропуска через Государственную границу производится органами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Госинспекции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Вагоны и контейнеры после выгрузки импортных или транзитных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подкарантинных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грузов грузополучатель должен тщательно очистить с уничтожением отходов, а в необходимых случаях промыть в соответствии с предписанием государственного инспектора по карантину растений.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 xml:space="preserve">При приеме к перевозке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подкарантинных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грузов, направляемых на экспорт, с перегрузкой вагонов на пограничных передаточных станциях, в морских, речных портах, в пунктах пропуска через государственную границу грузоотправитель предъявляет сертификат.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11.4 Правила перевозок грузов, подконтрольных </w:t>
      </w:r>
      <w:proofErr w:type="spellStart"/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Госветнадзору</w:t>
      </w:r>
      <w:proofErr w:type="spellEnd"/>
      <w:r w:rsidRPr="002F6264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Продукты и сырье животного происхождения, корма для животных (определяемые Министерством сельского хозяйства РК) допускаются к перевозке с территорий, не подвергнутых заразным болезням животных, под контролем органов Государственного ветеринарного надзора.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Департамент ветеринарии Министерства сельского хозяйства РК может 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устанавливать особые условия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поставки либо запрет на поставку подконтрольных органам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Госветнадзора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грузов.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Продукты и пищевое сырье животного происхождения перево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зятся в соответствии с правилами перевозок ско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ропортящихся грузов на транспорте, а перевозки животных осуществляются в соответствии с правилами перевозок животных.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Подконтрольные органам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Госветнадзора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грузы принимаются к пе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ревозке только при наличии ветеринарных сопро</w:t>
      </w: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softHyphen/>
        <w:t>водительных документов (ветеринарных свидетельств установленных форм или ветеринарных сертификатов) на каждый вагон, автомобиль, контейнер, мелкую отправку. Ветеринарные свидетельства (сертификаты) оформляются ветеринарными врачами государственной ветеринарной службы района (города).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На грузы, вывозимые из Казахстана в государства, не являющиеся членами СНГ, на пограничных ветеринарных контрольных пунктах взамен ветеринарных свидетельств, выданных при погрузке, выдаются ветеринарные сертификаты.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На грузы, ввозимые в Казахстан из государств, не являющихся участниками СНГ, взамен зарубежных ветеринарных сертификатов на пограничных ветеринарных пунктах выдаются ветеринарные свидетельства.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Подконтрольные органам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Госветнадзора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грузы, перевозимые между РК и государствами — участниками СНГ, сопровождаются ветеринарными свидетельствами, заполненными на государственном и русском языке.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Не требуется оформления ветеринарных свидетель</w:t>
      </w:r>
      <w:proofErr w:type="gram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ств пр</w:t>
      </w:r>
      <w:proofErr w:type="gram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и перевозках ветеринарных биологических и химико-фармацевтических препаратов.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Ветеринарное свидетельство (сертификат) прикладывается к транспортной накладной. О предстоящей погрузке подконтрольных органам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Госветнадзора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грузов грузоотправитель не менее чем за 12 часов до ее начала уведомляет местный орган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Госветнадзора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Осмотр грузов представителем органа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Госветнадзора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производится при их погрузке, выгрузке и в пунктах перегрузки. Представитель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Госветнадзора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имеет право требовать от грузоотправителя выборочного комиссионного вскрытия тары с грузом и в случае несоответствия груза ветеринарным требованиям — запретить его перевозку.</w:t>
      </w:r>
    </w:p>
    <w:p w:rsidR="00C269C6" w:rsidRPr="002F6264" w:rsidRDefault="00C269C6" w:rsidP="00C269C6">
      <w:pPr>
        <w:spacing w:after="0" w:line="240" w:lineRule="auto"/>
        <w:ind w:right="-5" w:firstLine="720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В случае обнаружения подконтрольного органам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Госветнадзора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груза без сопроводительных ветеринарных документов или при подозрении, что такой груз является продуктом убоя больных заразными болезнями животных, перевозка по требованию органа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Госветнадзора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запрещается. При необходимости задержки для проверки в пути следования грузов, подлежащих ветеринарно-санитарному надзору, представители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Госветнадзора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предъявляет об этом требование станции, на которой находится груз.</w:t>
      </w:r>
    </w:p>
    <w:p w:rsidR="00AC38AA" w:rsidRDefault="00C269C6" w:rsidP="00C269C6">
      <w:pPr>
        <w:spacing w:after="0" w:line="240" w:lineRule="auto"/>
        <w:ind w:right="-5" w:firstLine="720"/>
        <w:jc w:val="both"/>
      </w:pPr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О такой задержке груза станцией составляется акт общей формы в порядке, установленном правилами исчисления сроков доставки грузов, с участием представителя органа </w:t>
      </w:r>
      <w:proofErr w:type="spellStart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Госветнадзора</w:t>
      </w:r>
      <w:proofErr w:type="spellEnd"/>
      <w:r w:rsidRPr="002F6264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, в котором указываются причины задержки и меры к их устранению. Копия акта прикладывается к перевозочным документам.</w:t>
      </w:r>
    </w:p>
    <w:sectPr w:rsidR="00AC38AA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3950BD"/>
    <w:multiLevelType w:val="multilevel"/>
    <w:tmpl w:val="6C84A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69C6"/>
    <w:rsid w:val="00293D1A"/>
    <w:rsid w:val="00AC38AA"/>
    <w:rsid w:val="00C269C6"/>
    <w:rsid w:val="00E16E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9C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2008</Words>
  <Characters>11451</Characters>
  <Application>Microsoft Office Word</Application>
  <DocSecurity>0</DocSecurity>
  <Lines>95</Lines>
  <Paragraphs>26</Paragraphs>
  <ScaleCrop>false</ScaleCrop>
  <Company/>
  <LinksUpToDate>false</LinksUpToDate>
  <CharactersWithSpaces>13433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2016-09-18T06:42:00Z</dcterms:created>
  <dcterms:modified xsi:type="dcterms:W3CDTF">2016-09-18T06:43:00Z</dcterms:modified>
</cp:coreProperties>
</file>